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C8" w:rsidRDefault="008E6AC8" w:rsidP="00B11EE7">
      <w:pPr>
        <w:rPr>
          <w:b/>
          <w:sz w:val="28"/>
        </w:rPr>
      </w:pPr>
      <w:r>
        <w:rPr>
          <w:b/>
          <w:noProof/>
          <w:sz w:val="28"/>
          <w:lang w:eastAsia="de-DE"/>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300480" cy="1440180"/>
            <wp:effectExtent l="0" t="0" r="0" b="0"/>
            <wp:wrapTight wrapText="bothSides">
              <wp:wrapPolygon edited="0">
                <wp:start x="0" y="0"/>
                <wp:lineTo x="0" y="21429"/>
                <wp:lineTo x="21199" y="21429"/>
                <wp:lineTo x="2119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S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0480" cy="1440180"/>
                    </a:xfrm>
                    <a:prstGeom prst="rect">
                      <a:avLst/>
                    </a:prstGeom>
                  </pic:spPr>
                </pic:pic>
              </a:graphicData>
            </a:graphic>
            <wp14:sizeRelH relativeFrom="margin">
              <wp14:pctWidth>0</wp14:pctWidth>
            </wp14:sizeRelH>
            <wp14:sizeRelV relativeFrom="margin">
              <wp14:pctHeight>0</wp14:pctHeight>
            </wp14:sizeRelV>
          </wp:anchor>
        </w:drawing>
      </w:r>
    </w:p>
    <w:p w:rsidR="008E6AC8" w:rsidRPr="008E6AC8" w:rsidRDefault="008E6AC8" w:rsidP="00B11EE7">
      <w:pPr>
        <w:rPr>
          <w:b/>
          <w:sz w:val="28"/>
          <w:u w:val="single"/>
        </w:rPr>
      </w:pPr>
      <w:r>
        <w:rPr>
          <w:b/>
          <w:sz w:val="28"/>
          <w:u w:val="single"/>
        </w:rPr>
        <w:t xml:space="preserve">   </w:t>
      </w:r>
      <w:r w:rsidRPr="008E6AC8">
        <w:rPr>
          <w:b/>
          <w:sz w:val="28"/>
          <w:u w:val="single"/>
        </w:rPr>
        <w:t>INHOUSE-ANGEBOT</w:t>
      </w:r>
    </w:p>
    <w:p w:rsidR="008E6AC8" w:rsidRDefault="008E6AC8" w:rsidP="00B11EE7">
      <w:pPr>
        <w:rPr>
          <w:b/>
          <w:sz w:val="28"/>
        </w:rPr>
      </w:pPr>
    </w:p>
    <w:p w:rsidR="008E6AC8" w:rsidRDefault="008E6AC8" w:rsidP="00B11EE7">
      <w:pPr>
        <w:rPr>
          <w:b/>
          <w:sz w:val="28"/>
        </w:rPr>
      </w:pPr>
    </w:p>
    <w:p w:rsidR="00145CE2" w:rsidRDefault="00145CE2" w:rsidP="00B11EE7">
      <w:pPr>
        <w:rPr>
          <w:rFonts w:ascii="Calibri" w:hAnsi="Calibri" w:cs="Calibri"/>
          <w:b/>
          <w:color w:val="000000" w:themeColor="text1"/>
          <w:sz w:val="32"/>
          <w:szCs w:val="32"/>
        </w:rPr>
      </w:pPr>
    </w:p>
    <w:p w:rsidR="00145CE2" w:rsidRPr="00145CE2" w:rsidRDefault="00145CE2" w:rsidP="00B11EE7">
      <w:pPr>
        <w:rPr>
          <w:rFonts w:ascii="Calibri" w:hAnsi="Calibri" w:cs="Calibri"/>
          <w:b/>
          <w:color w:val="000000" w:themeColor="text1"/>
          <w:sz w:val="32"/>
          <w:szCs w:val="32"/>
        </w:rPr>
      </w:pPr>
      <w:bookmarkStart w:id="0" w:name="_GoBack"/>
      <w:bookmarkEnd w:id="0"/>
      <w:r w:rsidRPr="00145CE2">
        <w:rPr>
          <w:rFonts w:ascii="Calibri" w:hAnsi="Calibri" w:cs="Calibri"/>
          <w:b/>
          <w:color w:val="000000" w:themeColor="text1"/>
          <w:sz w:val="32"/>
          <w:szCs w:val="32"/>
        </w:rPr>
        <w:t>Traumatisierten Kindern einen sicheren Raum bieten</w:t>
      </w:r>
    </w:p>
    <w:p w:rsidR="00145CE2" w:rsidRPr="00145CE2" w:rsidRDefault="00145CE2" w:rsidP="00145CE2">
      <w:pPr>
        <w:rPr>
          <w:sz w:val="24"/>
        </w:rPr>
      </w:pPr>
      <w:r w:rsidRPr="00145CE2">
        <w:rPr>
          <w:sz w:val="24"/>
        </w:rPr>
        <w:t xml:space="preserve">Wie können wir Kindern, welche traumatisierende Erlebnisse wie beispielsweise Flucht erlebt haben, in unseren Einrichtungen begegnen? Gemeinsam thematisieren wir mit Ihnen </w:t>
      </w:r>
      <w:proofErr w:type="spellStart"/>
      <w:r w:rsidRPr="00145CE2">
        <w:rPr>
          <w:sz w:val="24"/>
        </w:rPr>
        <w:t>traumapädagogisches</w:t>
      </w:r>
      <w:proofErr w:type="spellEnd"/>
      <w:r w:rsidRPr="00145CE2">
        <w:rPr>
          <w:sz w:val="24"/>
        </w:rPr>
        <w:t xml:space="preserve"> Hintergrundwissen, Konsequenzen für unser pädagogisches Handeln und praktische Beispiele der Umsetzung, damit Kinder und Jugendliche an unseren Orten und in unserem Handeln sichere Orte finden. Auch Aspekte wie Psychohygiene und Sekundäre Traumatisierung von Pädagogen werden in der Veranstaltung aufgegriffen."</w:t>
      </w:r>
    </w:p>
    <w:p w:rsidR="00145CE2" w:rsidRPr="00145CE2" w:rsidRDefault="00145CE2" w:rsidP="00145CE2">
      <w:pPr>
        <w:rPr>
          <w:sz w:val="24"/>
        </w:rPr>
      </w:pPr>
    </w:p>
    <w:p w:rsidR="008E6AC8" w:rsidRPr="00B11EE7" w:rsidRDefault="00145CE2" w:rsidP="00145CE2">
      <w:pPr>
        <w:rPr>
          <w:sz w:val="24"/>
        </w:rPr>
      </w:pPr>
      <w:r w:rsidRPr="00145CE2">
        <w:rPr>
          <w:sz w:val="24"/>
        </w:rPr>
        <w:t>Gerne besprechen wir mit Ihnen die Einzelheiten und können somit direkt auf Ihre Anliegen und Bedürfnisse geschnittene Fortbildung konzipieren.</w:t>
      </w:r>
    </w:p>
    <w:p w:rsidR="008E6AC8" w:rsidRDefault="00B11EE7" w:rsidP="00B11EE7">
      <w:pPr>
        <w:rPr>
          <w:sz w:val="24"/>
        </w:rPr>
      </w:pPr>
      <w:r w:rsidRPr="00B11EE7">
        <w:rPr>
          <w:sz w:val="24"/>
        </w:rPr>
        <w:t>Referent</w:t>
      </w:r>
      <w:r w:rsidR="00145CE2">
        <w:rPr>
          <w:sz w:val="24"/>
        </w:rPr>
        <w:t>in</w:t>
      </w:r>
      <w:r w:rsidRPr="00B11EE7">
        <w:rPr>
          <w:sz w:val="24"/>
        </w:rPr>
        <w:t xml:space="preserve"> dieser Veranstaltung ist </w:t>
      </w:r>
      <w:r w:rsidR="00145CE2">
        <w:rPr>
          <w:sz w:val="24"/>
        </w:rPr>
        <w:t>Frau Ramona Engl</w:t>
      </w:r>
      <w:r w:rsidRPr="00B11EE7">
        <w:rPr>
          <w:sz w:val="24"/>
        </w:rPr>
        <w:t xml:space="preserve"> von der Evang. Schulstiftung in Bayern, an den Sie sich bei Interesse und Fragen bitte wenden </w:t>
      </w:r>
    </w:p>
    <w:p w:rsidR="00B11EE7" w:rsidRDefault="00145CE2" w:rsidP="00B11EE7">
      <w:pPr>
        <w:rPr>
          <w:sz w:val="24"/>
        </w:rPr>
      </w:pPr>
      <w:hyperlink r:id="rId5" w:history="1">
        <w:r w:rsidRPr="00DA21DA">
          <w:rPr>
            <w:rStyle w:val="Hyperlink"/>
            <w:sz w:val="24"/>
          </w:rPr>
          <w:t>s.engl@essbay.de</w:t>
        </w:r>
      </w:hyperlink>
    </w:p>
    <w:p w:rsidR="00145CE2" w:rsidRPr="00B11EE7" w:rsidRDefault="00145CE2" w:rsidP="00B11EE7">
      <w:pPr>
        <w:rPr>
          <w:sz w:val="24"/>
        </w:rPr>
      </w:pPr>
    </w:p>
    <w:sectPr w:rsidR="00145CE2" w:rsidRPr="00B11EE7" w:rsidSect="00D16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E7"/>
    <w:rsid w:val="00145CE2"/>
    <w:rsid w:val="008E6AC8"/>
    <w:rsid w:val="00B11EE7"/>
    <w:rsid w:val="00D16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FEAC"/>
  <w15:docId w15:val="{BD4C3A48-038B-47AE-BC99-4F2BF28D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61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5CE2"/>
    <w:rPr>
      <w:color w:val="0000FF" w:themeColor="hyperlink"/>
      <w:u w:val="single"/>
    </w:rPr>
  </w:style>
  <w:style w:type="character" w:styleId="NichtaufgelsteErwhnung">
    <w:name w:val="Unresolved Mention"/>
    <w:basedOn w:val="Absatz-Standardschriftart"/>
    <w:uiPriority w:val="99"/>
    <w:semiHidden/>
    <w:unhideWhenUsed/>
    <w:rsid w:val="00145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ngl@essbay.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803</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Freund-Schindler</dc:creator>
  <cp:lastModifiedBy>Pablitschko</cp:lastModifiedBy>
  <cp:revision>2</cp:revision>
  <dcterms:created xsi:type="dcterms:W3CDTF">2022-03-30T08:56:00Z</dcterms:created>
  <dcterms:modified xsi:type="dcterms:W3CDTF">2022-03-30T08:56:00Z</dcterms:modified>
</cp:coreProperties>
</file>